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DC" w:rsidRDefault="00987CDC">
      <w:pPr>
        <w:pStyle w:val="Title"/>
        <w:rPr>
          <w:rFonts w:ascii="Arial" w:hAnsi="Arial" w:cs="Arial"/>
          <w:sz w:val="22"/>
          <w:szCs w:val="22"/>
        </w:rPr>
      </w:pPr>
    </w:p>
    <w:p w:rsidR="00987CDC" w:rsidRDefault="00987CDC">
      <w:pPr>
        <w:pStyle w:val="Title"/>
        <w:rPr>
          <w:rFonts w:ascii="Arial" w:hAnsi="Arial" w:cs="Arial"/>
          <w:sz w:val="28"/>
          <w:szCs w:val="28"/>
        </w:rPr>
      </w:pPr>
      <w:r>
        <w:rPr>
          <w:rFonts w:ascii="Arial" w:hAnsi="Arial" w:cs="Arial"/>
          <w:sz w:val="28"/>
          <w:szCs w:val="28"/>
        </w:rPr>
        <w:t>OPHA ALCOHOL WORK</w:t>
      </w:r>
      <w:r w:rsidR="004A26A4">
        <w:rPr>
          <w:rFonts w:ascii="Arial" w:hAnsi="Arial" w:cs="Arial"/>
          <w:sz w:val="28"/>
          <w:szCs w:val="28"/>
        </w:rPr>
        <w:t xml:space="preserve"> </w:t>
      </w:r>
      <w:r>
        <w:rPr>
          <w:rFonts w:ascii="Arial" w:hAnsi="Arial" w:cs="Arial"/>
          <w:sz w:val="28"/>
          <w:szCs w:val="28"/>
        </w:rPr>
        <w:t>GROUP</w:t>
      </w:r>
    </w:p>
    <w:p w:rsidR="00987CDC" w:rsidRDefault="00987CDC">
      <w:pPr>
        <w:jc w:val="center"/>
        <w:rPr>
          <w:rFonts w:ascii="Arial" w:hAnsi="Arial" w:cs="Arial"/>
          <w:b/>
          <w:bCs/>
          <w:sz w:val="22"/>
          <w:szCs w:val="22"/>
        </w:rPr>
      </w:pPr>
      <w:r>
        <w:rPr>
          <w:rFonts w:ascii="Arial" w:hAnsi="Arial" w:cs="Arial"/>
          <w:b/>
          <w:bCs/>
          <w:sz w:val="28"/>
          <w:szCs w:val="28"/>
        </w:rPr>
        <w:t>Terms of Reference</w:t>
      </w:r>
    </w:p>
    <w:p w:rsidR="00987CDC" w:rsidRDefault="00987CDC">
      <w:pPr>
        <w:jc w:val="center"/>
        <w:rPr>
          <w:rFonts w:ascii="Arial" w:hAnsi="Arial" w:cs="Arial"/>
          <w:b/>
          <w:bCs/>
          <w:sz w:val="22"/>
          <w:szCs w:val="22"/>
        </w:rPr>
      </w:pPr>
    </w:p>
    <w:p w:rsidR="00EE2FFB" w:rsidRDefault="00EE2FFB">
      <w:pPr>
        <w:jc w:val="center"/>
        <w:rPr>
          <w:rFonts w:ascii="Arial" w:hAnsi="Arial" w:cs="Arial"/>
          <w:b/>
          <w:bCs/>
          <w:sz w:val="22"/>
          <w:szCs w:val="22"/>
        </w:rPr>
      </w:pPr>
    </w:p>
    <w:p w:rsidR="00987CDC" w:rsidRDefault="00987CDC">
      <w:pPr>
        <w:rPr>
          <w:rFonts w:ascii="Arial" w:hAnsi="Arial" w:cs="Arial"/>
          <w:sz w:val="22"/>
          <w:szCs w:val="22"/>
        </w:rPr>
      </w:pPr>
    </w:p>
    <w:p w:rsidR="00987CDC" w:rsidRDefault="00987CDC">
      <w:pPr>
        <w:rPr>
          <w:rFonts w:ascii="Arial" w:hAnsi="Arial" w:cs="Arial"/>
          <w:b/>
          <w:bCs/>
          <w:sz w:val="22"/>
          <w:szCs w:val="22"/>
        </w:rPr>
      </w:pPr>
      <w:r>
        <w:rPr>
          <w:rFonts w:ascii="Arial" w:hAnsi="Arial" w:cs="Arial"/>
          <w:b/>
          <w:bCs/>
          <w:sz w:val="22"/>
          <w:szCs w:val="22"/>
        </w:rPr>
        <w:t>Preamble:</w:t>
      </w:r>
    </w:p>
    <w:p w:rsidR="00987CDC" w:rsidRDefault="00987CDC">
      <w:pPr>
        <w:rPr>
          <w:rFonts w:ascii="Arial" w:hAnsi="Arial" w:cs="Arial"/>
          <w:sz w:val="22"/>
          <w:szCs w:val="22"/>
        </w:rPr>
      </w:pPr>
    </w:p>
    <w:p w:rsidR="00987CDC" w:rsidRDefault="00987CDC">
      <w:pPr>
        <w:pStyle w:val="BodyText"/>
        <w:rPr>
          <w:sz w:val="22"/>
          <w:szCs w:val="22"/>
        </w:rPr>
      </w:pPr>
      <w:r>
        <w:rPr>
          <w:sz w:val="22"/>
          <w:szCs w:val="22"/>
        </w:rPr>
        <w:t xml:space="preserve">Workgroups are the main way for members and other interested volunteers to engage in specific advocacy issues within the context of the mission and goals of the OPHA. The </w:t>
      </w:r>
      <w:r w:rsidR="004A26A4">
        <w:rPr>
          <w:sz w:val="22"/>
          <w:szCs w:val="22"/>
        </w:rPr>
        <w:t xml:space="preserve">OPHA </w:t>
      </w:r>
      <w:r>
        <w:rPr>
          <w:sz w:val="22"/>
          <w:szCs w:val="22"/>
        </w:rPr>
        <w:t>Board approves funds and other resources to assist workgroups as part of its annual budget approval process. Workgroups generate interest in and address specific community and public health issues. As well, workgroup members research, formulate position papers and examine implications and actions for OPHA in collaboration with the Board.</w:t>
      </w:r>
    </w:p>
    <w:p w:rsidR="00987CDC" w:rsidRDefault="00987CDC">
      <w:pPr>
        <w:rPr>
          <w:rFonts w:ascii="Arial" w:hAnsi="Arial" w:cs="Arial"/>
          <w:b/>
          <w:bCs/>
          <w:sz w:val="22"/>
          <w:szCs w:val="22"/>
        </w:rPr>
      </w:pPr>
    </w:p>
    <w:p w:rsidR="00987CDC" w:rsidRDefault="00987CDC">
      <w:pPr>
        <w:rPr>
          <w:rFonts w:ascii="Arial" w:hAnsi="Arial" w:cs="Arial"/>
          <w:b/>
          <w:bCs/>
          <w:sz w:val="22"/>
          <w:szCs w:val="22"/>
        </w:rPr>
      </w:pPr>
    </w:p>
    <w:p w:rsidR="00987CDC" w:rsidRDefault="00987CDC">
      <w:pPr>
        <w:ind w:left="1440" w:hanging="1440"/>
        <w:rPr>
          <w:rFonts w:ascii="Arial" w:hAnsi="Arial" w:cs="Arial"/>
          <w:sz w:val="22"/>
          <w:szCs w:val="22"/>
        </w:rPr>
      </w:pPr>
      <w:r>
        <w:rPr>
          <w:rFonts w:ascii="Arial" w:hAnsi="Arial" w:cs="Arial"/>
          <w:b/>
          <w:bCs/>
          <w:sz w:val="22"/>
          <w:szCs w:val="22"/>
        </w:rPr>
        <w:t>Mission:</w:t>
      </w:r>
      <w:r>
        <w:rPr>
          <w:rFonts w:ascii="Arial" w:hAnsi="Arial" w:cs="Arial"/>
          <w:b/>
          <w:bCs/>
          <w:sz w:val="22"/>
          <w:szCs w:val="22"/>
        </w:rPr>
        <w:tab/>
      </w:r>
      <w:r>
        <w:rPr>
          <w:rFonts w:ascii="Arial" w:hAnsi="Arial" w:cs="Arial"/>
          <w:sz w:val="22"/>
          <w:szCs w:val="22"/>
        </w:rPr>
        <w:t xml:space="preserve">To strengthen the public health voice regarding the health </w:t>
      </w:r>
      <w:r w:rsidR="00FD5C20">
        <w:rPr>
          <w:rFonts w:ascii="Arial" w:hAnsi="Arial" w:cs="Arial"/>
          <w:sz w:val="22"/>
          <w:szCs w:val="22"/>
        </w:rPr>
        <w:t xml:space="preserve">and safety    impact of alcohol-related </w:t>
      </w:r>
      <w:r>
        <w:rPr>
          <w:rFonts w:ascii="Arial" w:hAnsi="Arial" w:cs="Arial"/>
          <w:sz w:val="22"/>
          <w:szCs w:val="22"/>
        </w:rPr>
        <w:t>policy</w:t>
      </w:r>
      <w:r w:rsidR="004A26A4">
        <w:rPr>
          <w:rFonts w:ascii="Arial" w:hAnsi="Arial" w:cs="Arial"/>
          <w:sz w:val="22"/>
          <w:szCs w:val="22"/>
        </w:rPr>
        <w:t>.</w:t>
      </w:r>
    </w:p>
    <w:p w:rsidR="00987CDC" w:rsidRDefault="00987CDC">
      <w:pPr>
        <w:rPr>
          <w:rFonts w:ascii="Arial" w:hAnsi="Arial" w:cs="Arial"/>
          <w:sz w:val="22"/>
          <w:szCs w:val="22"/>
        </w:rPr>
      </w:pPr>
    </w:p>
    <w:p w:rsidR="00987CDC" w:rsidRDefault="00987CDC">
      <w:pPr>
        <w:rPr>
          <w:rFonts w:ascii="Arial" w:hAnsi="Arial" w:cs="Arial"/>
          <w:b/>
          <w:bCs/>
          <w:sz w:val="22"/>
          <w:szCs w:val="22"/>
        </w:rPr>
      </w:pPr>
      <w:r>
        <w:rPr>
          <w:rFonts w:ascii="Arial" w:hAnsi="Arial" w:cs="Arial"/>
          <w:b/>
          <w:bCs/>
          <w:sz w:val="22"/>
          <w:szCs w:val="22"/>
        </w:rPr>
        <w:t>Purpose:</w:t>
      </w:r>
    </w:p>
    <w:p w:rsidR="00987CDC" w:rsidRDefault="00987CDC">
      <w:pPr>
        <w:numPr>
          <w:ilvl w:val="0"/>
          <w:numId w:val="3"/>
        </w:numPr>
        <w:tabs>
          <w:tab w:val="clear" w:pos="360"/>
          <w:tab w:val="num" w:pos="1800"/>
        </w:tabs>
        <w:ind w:left="1800"/>
        <w:rPr>
          <w:rFonts w:ascii="Arial" w:hAnsi="Arial" w:cs="Arial"/>
          <w:sz w:val="22"/>
          <w:szCs w:val="22"/>
        </w:rPr>
      </w:pPr>
      <w:r>
        <w:rPr>
          <w:rFonts w:ascii="Arial" w:hAnsi="Arial" w:cs="Arial"/>
          <w:sz w:val="22"/>
          <w:szCs w:val="22"/>
        </w:rPr>
        <w:t xml:space="preserve">Make recommendations to the OPHA </w:t>
      </w:r>
      <w:r w:rsidR="00FD5C20">
        <w:rPr>
          <w:rFonts w:ascii="Arial" w:hAnsi="Arial" w:cs="Arial"/>
          <w:sz w:val="22"/>
          <w:szCs w:val="22"/>
        </w:rPr>
        <w:t>executive</w:t>
      </w:r>
      <w:r>
        <w:rPr>
          <w:rFonts w:ascii="Arial" w:hAnsi="Arial" w:cs="Arial"/>
          <w:sz w:val="22"/>
          <w:szCs w:val="22"/>
        </w:rPr>
        <w:t xml:space="preserve"> with respect to alcohol issues;</w:t>
      </w:r>
    </w:p>
    <w:p w:rsidR="00987CDC" w:rsidRDefault="00987CDC">
      <w:pPr>
        <w:numPr>
          <w:ilvl w:val="0"/>
          <w:numId w:val="3"/>
        </w:numPr>
        <w:tabs>
          <w:tab w:val="clear" w:pos="360"/>
          <w:tab w:val="num" w:pos="1800"/>
        </w:tabs>
        <w:ind w:left="1800"/>
        <w:rPr>
          <w:rFonts w:ascii="Arial" w:hAnsi="Arial" w:cs="Arial"/>
          <w:sz w:val="22"/>
          <w:szCs w:val="22"/>
        </w:rPr>
      </w:pPr>
      <w:r>
        <w:rPr>
          <w:rFonts w:ascii="Arial" w:hAnsi="Arial" w:cs="Arial"/>
          <w:sz w:val="22"/>
          <w:szCs w:val="22"/>
        </w:rPr>
        <w:t xml:space="preserve">Seek opportunities for OPHA to participate in advocacy with respect to alcohol, at </w:t>
      </w:r>
      <w:r w:rsidR="00FD5C20">
        <w:rPr>
          <w:rFonts w:ascii="Arial" w:hAnsi="Arial" w:cs="Arial"/>
          <w:sz w:val="22"/>
          <w:szCs w:val="22"/>
        </w:rPr>
        <w:t>all levels of government</w:t>
      </w:r>
      <w:r w:rsidR="004A26A4">
        <w:rPr>
          <w:rFonts w:ascii="Arial" w:hAnsi="Arial" w:cs="Arial"/>
          <w:sz w:val="22"/>
          <w:szCs w:val="22"/>
        </w:rPr>
        <w:t>;</w:t>
      </w:r>
    </w:p>
    <w:p w:rsidR="00987CDC" w:rsidRDefault="00987CDC">
      <w:pPr>
        <w:numPr>
          <w:ilvl w:val="0"/>
          <w:numId w:val="3"/>
        </w:numPr>
        <w:tabs>
          <w:tab w:val="clear" w:pos="360"/>
          <w:tab w:val="num" w:pos="1800"/>
        </w:tabs>
        <w:ind w:left="1800"/>
        <w:rPr>
          <w:rFonts w:ascii="Arial" w:hAnsi="Arial" w:cs="Arial"/>
          <w:sz w:val="22"/>
          <w:szCs w:val="22"/>
        </w:rPr>
      </w:pPr>
      <w:r>
        <w:rPr>
          <w:rFonts w:ascii="Arial" w:hAnsi="Arial" w:cs="Arial"/>
          <w:sz w:val="22"/>
          <w:szCs w:val="22"/>
        </w:rPr>
        <w:t xml:space="preserve">Provide information and recommendations to </w:t>
      </w:r>
      <w:r w:rsidR="00FD5C20">
        <w:rPr>
          <w:rFonts w:ascii="Arial" w:hAnsi="Arial" w:cs="Arial"/>
          <w:sz w:val="22"/>
          <w:szCs w:val="22"/>
        </w:rPr>
        <w:t>Ontario public he</w:t>
      </w:r>
      <w:r>
        <w:rPr>
          <w:rFonts w:ascii="Arial" w:hAnsi="Arial" w:cs="Arial"/>
          <w:sz w:val="22"/>
          <w:szCs w:val="22"/>
        </w:rPr>
        <w:t xml:space="preserve">alth units </w:t>
      </w:r>
      <w:r w:rsidR="00FD5C20">
        <w:rPr>
          <w:rFonts w:ascii="Arial" w:hAnsi="Arial" w:cs="Arial"/>
          <w:sz w:val="22"/>
          <w:szCs w:val="22"/>
        </w:rPr>
        <w:t xml:space="preserve">so they </w:t>
      </w:r>
      <w:r>
        <w:rPr>
          <w:rFonts w:ascii="Arial" w:hAnsi="Arial" w:cs="Arial"/>
          <w:sz w:val="22"/>
          <w:szCs w:val="22"/>
        </w:rPr>
        <w:t>c</w:t>
      </w:r>
      <w:r w:rsidR="004A26A4">
        <w:rPr>
          <w:rFonts w:ascii="Arial" w:hAnsi="Arial" w:cs="Arial"/>
          <w:sz w:val="22"/>
          <w:szCs w:val="22"/>
        </w:rPr>
        <w:t>an also take advocacy positions;</w:t>
      </w:r>
      <w:r>
        <w:rPr>
          <w:rFonts w:ascii="Arial" w:hAnsi="Arial" w:cs="Arial"/>
          <w:sz w:val="22"/>
          <w:szCs w:val="22"/>
        </w:rPr>
        <w:t xml:space="preserve"> and</w:t>
      </w:r>
    </w:p>
    <w:p w:rsidR="00987CDC" w:rsidRDefault="00987CDC">
      <w:pPr>
        <w:numPr>
          <w:ilvl w:val="0"/>
          <w:numId w:val="3"/>
        </w:numPr>
        <w:tabs>
          <w:tab w:val="clear" w:pos="360"/>
          <w:tab w:val="num" w:pos="1800"/>
        </w:tabs>
        <w:ind w:left="1800"/>
        <w:rPr>
          <w:rFonts w:ascii="Arial" w:hAnsi="Arial" w:cs="Arial"/>
          <w:sz w:val="22"/>
          <w:szCs w:val="22"/>
        </w:rPr>
      </w:pPr>
      <w:r>
        <w:rPr>
          <w:rFonts w:ascii="Arial" w:hAnsi="Arial" w:cs="Arial"/>
          <w:sz w:val="22"/>
          <w:szCs w:val="22"/>
        </w:rPr>
        <w:t>In concert</w:t>
      </w:r>
      <w:r w:rsidR="004A26A4">
        <w:rPr>
          <w:rFonts w:ascii="Arial" w:hAnsi="Arial" w:cs="Arial"/>
          <w:sz w:val="22"/>
          <w:szCs w:val="22"/>
        </w:rPr>
        <w:t xml:space="preserve"> with other provincial organizations</w:t>
      </w:r>
      <w:r w:rsidR="00FD5C20">
        <w:rPr>
          <w:rFonts w:ascii="Arial" w:hAnsi="Arial" w:cs="Arial"/>
          <w:sz w:val="22"/>
          <w:szCs w:val="22"/>
        </w:rPr>
        <w:t xml:space="preserve"> and networks</w:t>
      </w:r>
      <w:r w:rsidR="003421EF">
        <w:rPr>
          <w:rFonts w:ascii="Arial" w:hAnsi="Arial" w:cs="Arial"/>
          <w:sz w:val="22"/>
          <w:szCs w:val="22"/>
        </w:rPr>
        <w:t xml:space="preserve"> (e.g. </w:t>
      </w:r>
      <w:r w:rsidR="004A26A4">
        <w:rPr>
          <w:rFonts w:ascii="Arial" w:hAnsi="Arial" w:cs="Arial"/>
          <w:sz w:val="22"/>
          <w:szCs w:val="22"/>
        </w:rPr>
        <w:t>Public Health Ontario</w:t>
      </w:r>
      <w:r w:rsidR="00FD5C20">
        <w:rPr>
          <w:rFonts w:ascii="Arial" w:hAnsi="Arial" w:cs="Arial"/>
          <w:sz w:val="22"/>
          <w:szCs w:val="22"/>
        </w:rPr>
        <w:t>, CAMH, MADD Canada, OSBN</w:t>
      </w:r>
      <w:r w:rsidR="003421EF">
        <w:rPr>
          <w:rFonts w:ascii="Arial" w:hAnsi="Arial" w:cs="Arial"/>
          <w:sz w:val="22"/>
          <w:szCs w:val="22"/>
        </w:rPr>
        <w:t>)</w:t>
      </w:r>
      <w:r>
        <w:rPr>
          <w:rFonts w:ascii="Arial" w:hAnsi="Arial" w:cs="Arial"/>
          <w:sz w:val="22"/>
          <w:szCs w:val="22"/>
        </w:rPr>
        <w:t xml:space="preserve"> keep the importance of alcohol use and its impact “on the </w:t>
      </w:r>
      <w:r w:rsidR="00FD5C20">
        <w:rPr>
          <w:rFonts w:ascii="Arial" w:hAnsi="Arial" w:cs="Arial"/>
          <w:sz w:val="22"/>
          <w:szCs w:val="22"/>
        </w:rPr>
        <w:t xml:space="preserve">public </w:t>
      </w:r>
      <w:r>
        <w:rPr>
          <w:rFonts w:ascii="Arial" w:hAnsi="Arial" w:cs="Arial"/>
          <w:sz w:val="22"/>
          <w:szCs w:val="22"/>
        </w:rPr>
        <w:t>agenda”.</w:t>
      </w:r>
    </w:p>
    <w:p w:rsidR="00987CDC" w:rsidRDefault="00987CDC">
      <w:pPr>
        <w:ind w:left="1800" w:hanging="1800"/>
        <w:rPr>
          <w:rFonts w:ascii="Arial" w:hAnsi="Arial" w:cs="Arial"/>
          <w:sz w:val="22"/>
          <w:szCs w:val="22"/>
        </w:rPr>
      </w:pPr>
    </w:p>
    <w:p w:rsidR="00987CDC" w:rsidRDefault="00987CDC">
      <w:pPr>
        <w:ind w:left="1800" w:hanging="1800"/>
        <w:rPr>
          <w:rFonts w:ascii="Arial" w:hAnsi="Arial" w:cs="Arial"/>
          <w:b/>
          <w:bCs/>
          <w:sz w:val="22"/>
          <w:szCs w:val="22"/>
        </w:rPr>
      </w:pPr>
      <w:r>
        <w:rPr>
          <w:rFonts w:ascii="Arial" w:hAnsi="Arial" w:cs="Arial"/>
          <w:b/>
          <w:bCs/>
          <w:sz w:val="22"/>
          <w:szCs w:val="22"/>
        </w:rPr>
        <w:t>Guiding Principles:</w:t>
      </w:r>
    </w:p>
    <w:p w:rsidR="00987CDC" w:rsidRDefault="00987CDC">
      <w:pPr>
        <w:ind w:left="1800" w:hanging="1800"/>
        <w:rPr>
          <w:rFonts w:ascii="Arial" w:hAnsi="Arial" w:cs="Arial"/>
          <w:b/>
          <w:bCs/>
          <w:sz w:val="22"/>
          <w:szCs w:val="22"/>
        </w:rPr>
      </w:pPr>
    </w:p>
    <w:p w:rsidR="00987CDC" w:rsidRDefault="00987CDC">
      <w:pPr>
        <w:rPr>
          <w:rFonts w:ascii="Arial" w:hAnsi="Arial" w:cs="Arial"/>
          <w:sz w:val="22"/>
          <w:szCs w:val="22"/>
        </w:rPr>
      </w:pPr>
      <w:r>
        <w:rPr>
          <w:rFonts w:ascii="Arial" w:hAnsi="Arial" w:cs="Arial"/>
          <w:sz w:val="22"/>
          <w:szCs w:val="22"/>
        </w:rPr>
        <w:t>The cornerstones of healthy public policy related to alcohol are threefold:</w:t>
      </w:r>
    </w:p>
    <w:p w:rsidR="00987CDC" w:rsidRDefault="00987CDC">
      <w:pPr>
        <w:ind w:left="1440"/>
        <w:rPr>
          <w:rFonts w:ascii="Arial" w:hAnsi="Arial" w:cs="Arial"/>
          <w:sz w:val="22"/>
          <w:szCs w:val="22"/>
        </w:rPr>
      </w:pPr>
    </w:p>
    <w:p w:rsidR="00987CDC" w:rsidRDefault="00987CDC">
      <w:pPr>
        <w:numPr>
          <w:ilvl w:val="0"/>
          <w:numId w:val="6"/>
        </w:numPr>
        <w:rPr>
          <w:rFonts w:ascii="Arial" w:hAnsi="Arial" w:cs="Arial"/>
          <w:sz w:val="22"/>
          <w:szCs w:val="22"/>
        </w:rPr>
      </w:pPr>
      <w:r>
        <w:rPr>
          <w:rFonts w:ascii="Arial" w:hAnsi="Arial" w:cs="Arial"/>
          <w:sz w:val="22"/>
          <w:szCs w:val="22"/>
        </w:rPr>
        <w:t>Effective controls on alcohol</w:t>
      </w:r>
    </w:p>
    <w:p w:rsidR="00987CDC" w:rsidRDefault="00987CDC">
      <w:pPr>
        <w:pStyle w:val="BodyTextIndent2"/>
        <w:ind w:left="720"/>
        <w:rPr>
          <w:sz w:val="22"/>
          <w:szCs w:val="22"/>
        </w:rPr>
      </w:pPr>
      <w:r>
        <w:rPr>
          <w:sz w:val="22"/>
          <w:szCs w:val="22"/>
        </w:rPr>
        <w:t>Controls on the physical, economic and social availability of alcohol are not only good for public health; they are good for public finances</w:t>
      </w:r>
      <w:r w:rsidR="003421EF">
        <w:rPr>
          <w:sz w:val="22"/>
          <w:szCs w:val="22"/>
        </w:rPr>
        <w:t>.</w:t>
      </w:r>
    </w:p>
    <w:p w:rsidR="00987CDC" w:rsidRDefault="00987CDC">
      <w:pPr>
        <w:rPr>
          <w:rFonts w:ascii="Arial" w:hAnsi="Arial" w:cs="Arial"/>
          <w:sz w:val="22"/>
          <w:szCs w:val="22"/>
        </w:rPr>
      </w:pPr>
    </w:p>
    <w:p w:rsidR="00987CDC" w:rsidRDefault="00987CDC">
      <w:pPr>
        <w:numPr>
          <w:ilvl w:val="0"/>
          <w:numId w:val="6"/>
        </w:numPr>
        <w:rPr>
          <w:rFonts w:ascii="Arial" w:hAnsi="Arial" w:cs="Arial"/>
          <w:sz w:val="22"/>
          <w:szCs w:val="22"/>
        </w:rPr>
      </w:pPr>
      <w:r>
        <w:rPr>
          <w:rFonts w:ascii="Arial" w:hAnsi="Arial" w:cs="Arial"/>
          <w:sz w:val="22"/>
          <w:szCs w:val="22"/>
        </w:rPr>
        <w:t xml:space="preserve">Supportive environments </w:t>
      </w:r>
    </w:p>
    <w:p w:rsidR="00987CDC" w:rsidRDefault="00987CDC">
      <w:pPr>
        <w:pStyle w:val="BodyTextIndent3"/>
        <w:ind w:left="720"/>
        <w:rPr>
          <w:sz w:val="22"/>
          <w:szCs w:val="22"/>
        </w:rPr>
      </w:pPr>
      <w:r>
        <w:rPr>
          <w:sz w:val="22"/>
          <w:szCs w:val="22"/>
        </w:rPr>
        <w:t>Policies, programs and other initiatives should strive to foster self-esteem; promote healthy living; strengthen the ability of individuals; families and communities to care for one another; and help prevent and reduce alcohol related harm.</w:t>
      </w:r>
    </w:p>
    <w:p w:rsidR="00987CDC" w:rsidRDefault="00987CDC">
      <w:pPr>
        <w:rPr>
          <w:rFonts w:ascii="Arial" w:hAnsi="Arial" w:cs="Arial"/>
          <w:sz w:val="22"/>
          <w:szCs w:val="22"/>
        </w:rPr>
      </w:pPr>
    </w:p>
    <w:p w:rsidR="00987CDC" w:rsidRDefault="00987CDC">
      <w:pPr>
        <w:numPr>
          <w:ilvl w:val="0"/>
          <w:numId w:val="6"/>
        </w:numPr>
        <w:rPr>
          <w:rFonts w:ascii="Arial" w:hAnsi="Arial" w:cs="Arial"/>
          <w:sz w:val="22"/>
          <w:szCs w:val="22"/>
        </w:rPr>
      </w:pPr>
      <w:r>
        <w:rPr>
          <w:rFonts w:ascii="Arial" w:hAnsi="Arial" w:cs="Arial"/>
          <w:sz w:val="22"/>
          <w:szCs w:val="22"/>
        </w:rPr>
        <w:t>Inclusive decision making</w:t>
      </w:r>
    </w:p>
    <w:p w:rsidR="00987CDC" w:rsidRDefault="00987CDC">
      <w:pPr>
        <w:ind w:left="720"/>
        <w:rPr>
          <w:rFonts w:ascii="Arial" w:hAnsi="Arial" w:cs="Arial"/>
          <w:sz w:val="22"/>
          <w:szCs w:val="22"/>
        </w:rPr>
      </w:pPr>
      <w:r>
        <w:rPr>
          <w:rFonts w:ascii="Arial" w:hAnsi="Arial" w:cs="Arial"/>
          <w:sz w:val="22"/>
          <w:szCs w:val="22"/>
        </w:rPr>
        <w:t xml:space="preserve">Policy discussions should acknowledge the unique health and social consequences of alcohol consumption, as well as the economic impact in the province. Current and future decisions need to be made in an environment that </w:t>
      </w:r>
      <w:r>
        <w:rPr>
          <w:rFonts w:ascii="Arial" w:hAnsi="Arial" w:cs="Arial"/>
          <w:sz w:val="22"/>
          <w:szCs w:val="22"/>
        </w:rPr>
        <w:lastRenderedPageBreak/>
        <w:t>welcomes public discussion, considers a wide range of community groups and facilitates the development of policies that enhance public health and safety.</w:t>
      </w:r>
    </w:p>
    <w:p w:rsidR="00987CDC" w:rsidRDefault="00987CDC">
      <w:pPr>
        <w:ind w:left="1800" w:hanging="1800"/>
        <w:rPr>
          <w:rFonts w:ascii="Arial" w:hAnsi="Arial" w:cs="Arial"/>
          <w:sz w:val="22"/>
          <w:szCs w:val="22"/>
        </w:rPr>
      </w:pPr>
    </w:p>
    <w:p w:rsidR="00987CDC" w:rsidRDefault="00987CDC">
      <w:pPr>
        <w:pStyle w:val="BodyTextIndent"/>
        <w:ind w:left="1800" w:hanging="1800"/>
        <w:rPr>
          <w:rFonts w:ascii="Arial" w:hAnsi="Arial" w:cs="Arial"/>
          <w:b/>
          <w:bCs/>
          <w:sz w:val="22"/>
          <w:szCs w:val="22"/>
        </w:rPr>
      </w:pPr>
    </w:p>
    <w:p w:rsidR="008D12F3" w:rsidRDefault="00987CDC">
      <w:pPr>
        <w:pStyle w:val="BodyTextIndent"/>
        <w:ind w:left="1800" w:hanging="1800"/>
        <w:rPr>
          <w:rFonts w:ascii="Arial" w:hAnsi="Arial" w:cs="Arial"/>
          <w:sz w:val="22"/>
          <w:szCs w:val="22"/>
        </w:rPr>
      </w:pPr>
      <w:r>
        <w:rPr>
          <w:rFonts w:ascii="Arial" w:hAnsi="Arial" w:cs="Arial"/>
          <w:b/>
          <w:bCs/>
          <w:sz w:val="22"/>
          <w:szCs w:val="22"/>
        </w:rPr>
        <w:t>Meetings:</w:t>
      </w:r>
      <w:r>
        <w:rPr>
          <w:rFonts w:ascii="Arial" w:hAnsi="Arial" w:cs="Arial"/>
          <w:sz w:val="22"/>
          <w:szCs w:val="22"/>
        </w:rPr>
        <w:t xml:space="preserve"> </w:t>
      </w:r>
      <w:r>
        <w:rPr>
          <w:rFonts w:ascii="Arial" w:hAnsi="Arial" w:cs="Arial"/>
          <w:sz w:val="22"/>
          <w:szCs w:val="22"/>
        </w:rPr>
        <w:tab/>
      </w:r>
    </w:p>
    <w:p w:rsidR="008D12F3" w:rsidRDefault="003421EF" w:rsidP="008D12F3">
      <w:pPr>
        <w:pStyle w:val="BodyTextIndent"/>
        <w:numPr>
          <w:ilvl w:val="0"/>
          <w:numId w:val="7"/>
        </w:numPr>
        <w:rPr>
          <w:rFonts w:ascii="Arial" w:hAnsi="Arial" w:cs="Arial"/>
          <w:sz w:val="22"/>
          <w:szCs w:val="22"/>
        </w:rPr>
      </w:pPr>
      <w:r w:rsidRPr="008D12F3">
        <w:rPr>
          <w:rFonts w:ascii="Arial" w:hAnsi="Arial" w:cs="Arial"/>
          <w:sz w:val="22"/>
          <w:szCs w:val="22"/>
        </w:rPr>
        <w:t>Monthly meetin</w:t>
      </w:r>
      <w:r w:rsidR="008D12F3">
        <w:rPr>
          <w:rFonts w:ascii="Arial" w:hAnsi="Arial" w:cs="Arial"/>
          <w:sz w:val="22"/>
          <w:szCs w:val="22"/>
        </w:rPr>
        <w:t>gs (excluding July and August)</w:t>
      </w:r>
    </w:p>
    <w:p w:rsidR="008D12F3" w:rsidRDefault="003421EF" w:rsidP="008D12F3">
      <w:pPr>
        <w:pStyle w:val="BodyTextIndent"/>
        <w:numPr>
          <w:ilvl w:val="0"/>
          <w:numId w:val="7"/>
        </w:numPr>
        <w:rPr>
          <w:rFonts w:ascii="Arial" w:hAnsi="Arial" w:cs="Arial"/>
          <w:sz w:val="22"/>
          <w:szCs w:val="22"/>
        </w:rPr>
      </w:pPr>
      <w:r w:rsidRPr="008D12F3">
        <w:rPr>
          <w:rFonts w:ascii="Arial" w:hAnsi="Arial" w:cs="Arial"/>
          <w:sz w:val="22"/>
          <w:szCs w:val="22"/>
        </w:rPr>
        <w:t>10</w:t>
      </w:r>
      <w:r w:rsidR="00987CDC" w:rsidRPr="008D12F3">
        <w:rPr>
          <w:rFonts w:ascii="Arial" w:hAnsi="Arial" w:cs="Arial"/>
          <w:sz w:val="22"/>
          <w:szCs w:val="22"/>
        </w:rPr>
        <w:t xml:space="preserve"> meetings annually</w:t>
      </w:r>
      <w:r w:rsidR="00EE2FFB" w:rsidRPr="008D12F3">
        <w:rPr>
          <w:rFonts w:ascii="Arial" w:hAnsi="Arial" w:cs="Arial"/>
          <w:sz w:val="22"/>
          <w:szCs w:val="22"/>
        </w:rPr>
        <w:t>,</w:t>
      </w:r>
      <w:r w:rsidR="00987CDC" w:rsidRPr="008D12F3">
        <w:rPr>
          <w:rFonts w:ascii="Arial" w:hAnsi="Arial" w:cs="Arial"/>
          <w:sz w:val="22"/>
          <w:szCs w:val="22"/>
        </w:rPr>
        <w:tab/>
      </w:r>
      <w:r w:rsidR="008D12F3" w:rsidRPr="008D12F3">
        <w:rPr>
          <w:rFonts w:ascii="Arial" w:hAnsi="Arial" w:cs="Arial"/>
          <w:sz w:val="22"/>
          <w:szCs w:val="22"/>
        </w:rPr>
        <w:t>pri</w:t>
      </w:r>
      <w:r w:rsidR="00987CDC" w:rsidRPr="008D12F3">
        <w:rPr>
          <w:rFonts w:ascii="Arial" w:hAnsi="Arial" w:cs="Arial"/>
          <w:sz w:val="22"/>
          <w:szCs w:val="22"/>
        </w:rPr>
        <w:t>marily by teleconference</w:t>
      </w:r>
    </w:p>
    <w:p w:rsidR="008D12F3" w:rsidRDefault="00987CDC" w:rsidP="008D12F3">
      <w:pPr>
        <w:pStyle w:val="BodyTextIndent"/>
        <w:numPr>
          <w:ilvl w:val="0"/>
          <w:numId w:val="7"/>
        </w:numPr>
        <w:rPr>
          <w:rFonts w:ascii="Arial" w:hAnsi="Arial" w:cs="Arial"/>
          <w:sz w:val="22"/>
          <w:szCs w:val="22"/>
        </w:rPr>
      </w:pPr>
      <w:r w:rsidRPr="008D12F3">
        <w:rPr>
          <w:rFonts w:ascii="Arial" w:hAnsi="Arial" w:cs="Arial"/>
          <w:sz w:val="22"/>
          <w:szCs w:val="22"/>
        </w:rPr>
        <w:t xml:space="preserve">Approximately </w:t>
      </w:r>
      <w:r w:rsidR="008D12F3" w:rsidRPr="008D12F3">
        <w:rPr>
          <w:rFonts w:ascii="Arial" w:hAnsi="Arial" w:cs="Arial"/>
          <w:sz w:val="22"/>
          <w:szCs w:val="22"/>
        </w:rPr>
        <w:t>1-1.5</w:t>
      </w:r>
      <w:r w:rsidRPr="008D12F3">
        <w:rPr>
          <w:rFonts w:ascii="Arial" w:hAnsi="Arial" w:cs="Arial"/>
          <w:sz w:val="22"/>
          <w:szCs w:val="22"/>
        </w:rPr>
        <w:t xml:space="preserve"> hours in length </w:t>
      </w:r>
    </w:p>
    <w:p w:rsidR="00987CDC" w:rsidRPr="008D12F3" w:rsidRDefault="00987CDC" w:rsidP="008D12F3">
      <w:pPr>
        <w:pStyle w:val="BodyTextIndent"/>
        <w:numPr>
          <w:ilvl w:val="0"/>
          <w:numId w:val="7"/>
        </w:numPr>
        <w:rPr>
          <w:rFonts w:ascii="Arial" w:hAnsi="Arial" w:cs="Arial"/>
          <w:sz w:val="22"/>
          <w:szCs w:val="22"/>
        </w:rPr>
      </w:pPr>
      <w:r w:rsidRPr="008D12F3">
        <w:rPr>
          <w:rFonts w:ascii="Arial" w:hAnsi="Arial" w:cs="Arial"/>
          <w:sz w:val="22"/>
          <w:szCs w:val="22"/>
        </w:rPr>
        <w:t xml:space="preserve">One face to face meeting </w:t>
      </w:r>
      <w:r w:rsidR="003421EF" w:rsidRPr="008D12F3">
        <w:rPr>
          <w:rFonts w:ascii="Arial" w:hAnsi="Arial" w:cs="Arial"/>
          <w:sz w:val="22"/>
          <w:szCs w:val="22"/>
        </w:rPr>
        <w:t>if</w:t>
      </w:r>
      <w:r w:rsidR="008D12F3">
        <w:rPr>
          <w:rFonts w:ascii="Arial" w:hAnsi="Arial" w:cs="Arial"/>
          <w:sz w:val="22"/>
          <w:szCs w:val="22"/>
        </w:rPr>
        <w:t xml:space="preserve"> funds allow</w:t>
      </w:r>
    </w:p>
    <w:p w:rsidR="00987CDC" w:rsidRDefault="00987CDC">
      <w:pPr>
        <w:pStyle w:val="BodyTextIndent"/>
        <w:ind w:left="1800" w:hanging="1800"/>
        <w:rPr>
          <w:rFonts w:ascii="Arial" w:hAnsi="Arial" w:cs="Arial"/>
          <w:sz w:val="22"/>
          <w:szCs w:val="22"/>
        </w:rPr>
      </w:pPr>
    </w:p>
    <w:p w:rsidR="008D12F3" w:rsidRDefault="00987CDC">
      <w:pPr>
        <w:pStyle w:val="BodyTextIndent"/>
        <w:ind w:left="1800" w:hanging="1800"/>
        <w:rPr>
          <w:rFonts w:ascii="Arial" w:hAnsi="Arial" w:cs="Arial"/>
          <w:sz w:val="22"/>
          <w:szCs w:val="22"/>
        </w:rPr>
      </w:pPr>
      <w:r>
        <w:rPr>
          <w:rFonts w:ascii="Arial" w:hAnsi="Arial" w:cs="Arial"/>
          <w:b/>
          <w:bCs/>
          <w:sz w:val="22"/>
          <w:szCs w:val="22"/>
        </w:rPr>
        <w:t>Membership:</w:t>
      </w:r>
      <w:r>
        <w:rPr>
          <w:rFonts w:ascii="Arial" w:hAnsi="Arial" w:cs="Arial"/>
          <w:sz w:val="22"/>
          <w:szCs w:val="22"/>
        </w:rPr>
        <w:t xml:space="preserve"> </w:t>
      </w:r>
      <w:r>
        <w:rPr>
          <w:rFonts w:ascii="Arial" w:hAnsi="Arial" w:cs="Arial"/>
          <w:sz w:val="22"/>
          <w:szCs w:val="22"/>
        </w:rPr>
        <w:tab/>
      </w:r>
    </w:p>
    <w:p w:rsidR="00987CDC" w:rsidRDefault="00987CDC" w:rsidP="008D12F3">
      <w:pPr>
        <w:pStyle w:val="BodyTextIndent"/>
        <w:numPr>
          <w:ilvl w:val="0"/>
          <w:numId w:val="8"/>
        </w:numPr>
        <w:rPr>
          <w:rFonts w:ascii="Arial" w:hAnsi="Arial" w:cs="Arial"/>
          <w:sz w:val="22"/>
          <w:szCs w:val="22"/>
        </w:rPr>
      </w:pPr>
      <w:r>
        <w:rPr>
          <w:rFonts w:ascii="Arial" w:hAnsi="Arial" w:cs="Arial"/>
          <w:sz w:val="22"/>
          <w:szCs w:val="22"/>
        </w:rPr>
        <w:t>OPHA member</w:t>
      </w:r>
      <w:r w:rsidR="008D12F3">
        <w:rPr>
          <w:rFonts w:ascii="Arial" w:hAnsi="Arial" w:cs="Arial"/>
          <w:sz w:val="22"/>
          <w:szCs w:val="22"/>
        </w:rPr>
        <w:t>s at large</w:t>
      </w:r>
    </w:p>
    <w:p w:rsidR="00987CDC" w:rsidRDefault="00987CDC" w:rsidP="008D12F3">
      <w:pPr>
        <w:pStyle w:val="BodyTextIndent"/>
        <w:numPr>
          <w:ilvl w:val="0"/>
          <w:numId w:val="8"/>
        </w:numPr>
        <w:rPr>
          <w:rFonts w:ascii="Arial" w:hAnsi="Arial" w:cs="Arial"/>
          <w:sz w:val="22"/>
          <w:szCs w:val="22"/>
        </w:rPr>
      </w:pPr>
      <w:r>
        <w:rPr>
          <w:rFonts w:ascii="Arial" w:hAnsi="Arial" w:cs="Arial"/>
          <w:sz w:val="22"/>
          <w:szCs w:val="22"/>
        </w:rPr>
        <w:t xml:space="preserve">Representatives from Public Health Departments across Ontario and the Centre for Addiction and Mental Health.  </w:t>
      </w:r>
    </w:p>
    <w:p w:rsidR="008D12F3" w:rsidRDefault="00987CDC" w:rsidP="008D12F3">
      <w:pPr>
        <w:pStyle w:val="BodyTextIndent"/>
        <w:numPr>
          <w:ilvl w:val="0"/>
          <w:numId w:val="8"/>
        </w:numPr>
        <w:rPr>
          <w:rFonts w:ascii="Arial" w:hAnsi="Arial" w:cs="Arial"/>
          <w:sz w:val="22"/>
          <w:szCs w:val="22"/>
        </w:rPr>
      </w:pPr>
      <w:r>
        <w:rPr>
          <w:rFonts w:ascii="Arial" w:hAnsi="Arial" w:cs="Arial"/>
          <w:sz w:val="22"/>
          <w:szCs w:val="22"/>
        </w:rPr>
        <w:t xml:space="preserve">Members may also include other individuals or groups who have an interest in </w:t>
      </w:r>
      <w:r w:rsidR="003421EF">
        <w:rPr>
          <w:rFonts w:ascii="Arial" w:hAnsi="Arial" w:cs="Arial"/>
          <w:sz w:val="22"/>
          <w:szCs w:val="22"/>
        </w:rPr>
        <w:t>alcohol</w:t>
      </w:r>
      <w:r>
        <w:rPr>
          <w:rFonts w:ascii="Arial" w:hAnsi="Arial" w:cs="Arial"/>
          <w:sz w:val="22"/>
          <w:szCs w:val="22"/>
        </w:rPr>
        <w:t xml:space="preserve"> misuse and associated harms, and/or healthy public policy related to alcohol.  </w:t>
      </w:r>
    </w:p>
    <w:p w:rsidR="00987CDC" w:rsidRDefault="00987CDC" w:rsidP="008D12F3">
      <w:pPr>
        <w:pStyle w:val="BodyTextIndent"/>
        <w:numPr>
          <w:ilvl w:val="0"/>
          <w:numId w:val="8"/>
        </w:numPr>
        <w:rPr>
          <w:rFonts w:ascii="Arial" w:hAnsi="Arial" w:cs="Arial"/>
          <w:sz w:val="22"/>
          <w:szCs w:val="22"/>
        </w:rPr>
      </w:pPr>
      <w:r>
        <w:rPr>
          <w:rFonts w:ascii="Arial" w:hAnsi="Arial" w:cs="Arial"/>
          <w:sz w:val="22"/>
          <w:szCs w:val="22"/>
        </w:rPr>
        <w:t xml:space="preserve">Other members will be recruited on an as needed basis. </w:t>
      </w:r>
    </w:p>
    <w:p w:rsidR="00987CDC" w:rsidRDefault="00987CDC">
      <w:pPr>
        <w:ind w:left="1800" w:hanging="1800"/>
        <w:rPr>
          <w:rFonts w:ascii="Arial" w:hAnsi="Arial" w:cs="Arial"/>
          <w:sz w:val="22"/>
          <w:szCs w:val="22"/>
        </w:rPr>
      </w:pPr>
    </w:p>
    <w:p w:rsidR="00987CDC" w:rsidRDefault="00987CDC">
      <w:pPr>
        <w:ind w:left="1800" w:hanging="1800"/>
        <w:rPr>
          <w:rFonts w:ascii="Arial" w:hAnsi="Arial" w:cs="Arial"/>
          <w:b/>
          <w:bCs/>
          <w:sz w:val="22"/>
          <w:szCs w:val="22"/>
        </w:rPr>
      </w:pPr>
      <w:r>
        <w:rPr>
          <w:rFonts w:ascii="Arial" w:hAnsi="Arial" w:cs="Arial"/>
          <w:b/>
          <w:bCs/>
          <w:sz w:val="22"/>
          <w:szCs w:val="22"/>
        </w:rPr>
        <w:t>Roles and Responsibilities of Members:</w:t>
      </w:r>
    </w:p>
    <w:p w:rsidR="00987CDC" w:rsidRDefault="00987CDC">
      <w:pPr>
        <w:ind w:left="2160" w:hanging="1440"/>
        <w:rPr>
          <w:rFonts w:ascii="Arial" w:hAnsi="Arial" w:cs="Arial"/>
          <w:b/>
          <w:bCs/>
          <w:sz w:val="22"/>
          <w:szCs w:val="22"/>
        </w:rPr>
      </w:pPr>
    </w:p>
    <w:p w:rsidR="00987CDC" w:rsidRDefault="00987CDC">
      <w:pPr>
        <w:ind w:left="2160" w:hanging="1440"/>
        <w:rPr>
          <w:rFonts w:ascii="Arial" w:hAnsi="Arial" w:cs="Arial"/>
          <w:sz w:val="22"/>
          <w:szCs w:val="22"/>
        </w:rPr>
      </w:pPr>
      <w:r>
        <w:rPr>
          <w:rFonts w:ascii="Arial" w:hAnsi="Arial" w:cs="Arial"/>
          <w:sz w:val="22"/>
          <w:szCs w:val="22"/>
        </w:rPr>
        <w:t xml:space="preserve">Chair: </w:t>
      </w:r>
      <w:r>
        <w:rPr>
          <w:rFonts w:ascii="Arial" w:hAnsi="Arial" w:cs="Arial"/>
          <w:sz w:val="22"/>
          <w:szCs w:val="22"/>
        </w:rPr>
        <w:tab/>
        <w:t>Th</w:t>
      </w:r>
      <w:r w:rsidR="003421EF">
        <w:rPr>
          <w:rFonts w:ascii="Arial" w:hAnsi="Arial" w:cs="Arial"/>
          <w:sz w:val="22"/>
          <w:szCs w:val="22"/>
        </w:rPr>
        <w:t>e position of C</w:t>
      </w:r>
      <w:r>
        <w:rPr>
          <w:rFonts w:ascii="Arial" w:hAnsi="Arial" w:cs="Arial"/>
          <w:sz w:val="22"/>
          <w:szCs w:val="22"/>
        </w:rPr>
        <w:t xml:space="preserve">hair will be </w:t>
      </w:r>
      <w:r w:rsidR="00FD5C20">
        <w:rPr>
          <w:rFonts w:ascii="Arial" w:hAnsi="Arial" w:cs="Arial"/>
          <w:sz w:val="22"/>
          <w:szCs w:val="22"/>
        </w:rPr>
        <w:t xml:space="preserve">reviewed annually and </w:t>
      </w:r>
      <w:r>
        <w:rPr>
          <w:rFonts w:ascii="Arial" w:hAnsi="Arial" w:cs="Arial"/>
          <w:sz w:val="22"/>
          <w:szCs w:val="22"/>
        </w:rPr>
        <w:t xml:space="preserve">elected by the workgroup membership (term -January to December).  </w:t>
      </w:r>
    </w:p>
    <w:p w:rsidR="00987CDC" w:rsidRDefault="00987CDC">
      <w:pPr>
        <w:ind w:left="1800"/>
        <w:rPr>
          <w:rFonts w:ascii="Arial" w:hAnsi="Arial" w:cs="Arial"/>
          <w:sz w:val="22"/>
          <w:szCs w:val="22"/>
        </w:rPr>
      </w:pPr>
    </w:p>
    <w:p w:rsidR="00987CDC" w:rsidRDefault="00987CDC">
      <w:pPr>
        <w:ind w:left="1440" w:firstLine="720"/>
        <w:rPr>
          <w:rFonts w:ascii="Arial" w:hAnsi="Arial" w:cs="Arial"/>
          <w:sz w:val="22"/>
          <w:szCs w:val="22"/>
        </w:rPr>
      </w:pPr>
      <w:r>
        <w:rPr>
          <w:rFonts w:ascii="Arial" w:hAnsi="Arial" w:cs="Arial"/>
          <w:sz w:val="22"/>
          <w:szCs w:val="22"/>
        </w:rPr>
        <w:t>The chair is responsible for:</w:t>
      </w:r>
    </w:p>
    <w:p w:rsidR="00987CDC" w:rsidRDefault="00987CDC">
      <w:pPr>
        <w:numPr>
          <w:ilvl w:val="3"/>
          <w:numId w:val="6"/>
        </w:numPr>
        <w:rPr>
          <w:rFonts w:ascii="Arial" w:hAnsi="Arial" w:cs="Arial"/>
          <w:sz w:val="22"/>
          <w:szCs w:val="22"/>
        </w:rPr>
      </w:pPr>
      <w:r>
        <w:rPr>
          <w:rFonts w:ascii="Arial" w:hAnsi="Arial" w:cs="Arial"/>
          <w:sz w:val="22"/>
          <w:szCs w:val="22"/>
        </w:rPr>
        <w:t>Developing meeting agendas</w:t>
      </w:r>
    </w:p>
    <w:p w:rsidR="00987CDC" w:rsidRDefault="00987CDC">
      <w:pPr>
        <w:numPr>
          <w:ilvl w:val="3"/>
          <w:numId w:val="6"/>
        </w:numPr>
        <w:rPr>
          <w:rFonts w:ascii="Arial" w:hAnsi="Arial" w:cs="Arial"/>
          <w:sz w:val="22"/>
          <w:szCs w:val="22"/>
        </w:rPr>
      </w:pPr>
      <w:r>
        <w:rPr>
          <w:rFonts w:ascii="Arial" w:hAnsi="Arial" w:cs="Arial"/>
          <w:sz w:val="22"/>
          <w:szCs w:val="22"/>
        </w:rPr>
        <w:t>Presiding at all meetings</w:t>
      </w:r>
    </w:p>
    <w:p w:rsidR="00987CDC" w:rsidRDefault="00987CDC">
      <w:pPr>
        <w:numPr>
          <w:ilvl w:val="3"/>
          <w:numId w:val="6"/>
        </w:numPr>
        <w:rPr>
          <w:rFonts w:ascii="Arial" w:hAnsi="Arial" w:cs="Arial"/>
          <w:b/>
          <w:bCs/>
          <w:sz w:val="22"/>
          <w:szCs w:val="22"/>
        </w:rPr>
      </w:pPr>
      <w:r>
        <w:rPr>
          <w:rFonts w:ascii="Arial" w:hAnsi="Arial" w:cs="Arial"/>
          <w:sz w:val="22"/>
          <w:szCs w:val="22"/>
        </w:rPr>
        <w:t>Communicating with OPHA</w:t>
      </w:r>
    </w:p>
    <w:p w:rsidR="00987CDC" w:rsidRDefault="00987CDC">
      <w:pPr>
        <w:ind w:left="2160" w:hanging="1440"/>
        <w:rPr>
          <w:rFonts w:ascii="Arial" w:hAnsi="Arial" w:cs="Arial"/>
          <w:sz w:val="22"/>
          <w:szCs w:val="22"/>
        </w:rPr>
      </w:pPr>
    </w:p>
    <w:p w:rsidR="00987CDC" w:rsidRDefault="00987CDC">
      <w:pPr>
        <w:ind w:left="2160" w:hanging="1440"/>
        <w:rPr>
          <w:rFonts w:ascii="Arial" w:hAnsi="Arial" w:cs="Arial"/>
          <w:sz w:val="22"/>
          <w:szCs w:val="22"/>
        </w:rPr>
      </w:pPr>
      <w:r>
        <w:rPr>
          <w:rFonts w:ascii="Arial" w:hAnsi="Arial" w:cs="Arial"/>
          <w:sz w:val="22"/>
          <w:szCs w:val="22"/>
        </w:rPr>
        <w:t>Secretary:</w:t>
      </w:r>
      <w:r>
        <w:rPr>
          <w:rFonts w:ascii="Arial" w:hAnsi="Arial" w:cs="Arial"/>
          <w:sz w:val="22"/>
          <w:szCs w:val="22"/>
        </w:rPr>
        <w:tab/>
        <w:t xml:space="preserve">Minute taking will be rotated </w:t>
      </w:r>
      <w:r w:rsidR="008B026E">
        <w:rPr>
          <w:rFonts w:ascii="Arial" w:hAnsi="Arial" w:cs="Arial"/>
          <w:sz w:val="22"/>
          <w:szCs w:val="22"/>
        </w:rPr>
        <w:t xml:space="preserve">alphabetically by surname </w:t>
      </w:r>
      <w:r>
        <w:rPr>
          <w:rFonts w:ascii="Arial" w:hAnsi="Arial" w:cs="Arial"/>
          <w:sz w:val="22"/>
          <w:szCs w:val="22"/>
        </w:rPr>
        <w:t xml:space="preserve">among committee members for each meeting. </w:t>
      </w:r>
    </w:p>
    <w:p w:rsidR="008B026E" w:rsidRDefault="008B026E">
      <w:pPr>
        <w:ind w:left="2160" w:hanging="1440"/>
        <w:rPr>
          <w:rFonts w:ascii="Arial" w:hAnsi="Arial" w:cs="Arial"/>
          <w:sz w:val="22"/>
          <w:szCs w:val="22"/>
        </w:rPr>
      </w:pPr>
    </w:p>
    <w:p w:rsidR="00987CDC" w:rsidRDefault="00987CDC">
      <w:pPr>
        <w:ind w:left="2160"/>
        <w:rPr>
          <w:rFonts w:ascii="Arial" w:hAnsi="Arial" w:cs="Arial"/>
          <w:sz w:val="22"/>
          <w:szCs w:val="22"/>
        </w:rPr>
      </w:pPr>
      <w:r>
        <w:rPr>
          <w:rFonts w:ascii="Arial" w:hAnsi="Arial" w:cs="Arial"/>
          <w:sz w:val="22"/>
          <w:szCs w:val="22"/>
        </w:rPr>
        <w:t>Minutes will b</w:t>
      </w:r>
      <w:r w:rsidR="00FD5C20">
        <w:rPr>
          <w:rFonts w:ascii="Arial" w:hAnsi="Arial" w:cs="Arial"/>
          <w:sz w:val="22"/>
          <w:szCs w:val="22"/>
        </w:rPr>
        <w:t xml:space="preserve">e distributed electronically to </w:t>
      </w:r>
      <w:r w:rsidR="008B026E">
        <w:rPr>
          <w:rFonts w:ascii="Arial" w:hAnsi="Arial" w:cs="Arial"/>
          <w:sz w:val="22"/>
          <w:szCs w:val="22"/>
        </w:rPr>
        <w:t xml:space="preserve">the </w:t>
      </w:r>
      <w:r w:rsidR="00FD5C20">
        <w:rPr>
          <w:rFonts w:ascii="Arial" w:hAnsi="Arial" w:cs="Arial"/>
          <w:sz w:val="22"/>
          <w:szCs w:val="22"/>
        </w:rPr>
        <w:t xml:space="preserve">Chair, and then to </w:t>
      </w:r>
      <w:r>
        <w:rPr>
          <w:rFonts w:ascii="Arial" w:hAnsi="Arial" w:cs="Arial"/>
          <w:sz w:val="22"/>
          <w:szCs w:val="22"/>
        </w:rPr>
        <w:t>committee members and the OPHA Executive Assistant in a timely manner.</w:t>
      </w:r>
    </w:p>
    <w:p w:rsidR="00987CDC" w:rsidRDefault="00987CDC">
      <w:pPr>
        <w:ind w:left="2520"/>
        <w:rPr>
          <w:rFonts w:ascii="Arial" w:hAnsi="Arial" w:cs="Arial"/>
          <w:sz w:val="22"/>
          <w:szCs w:val="22"/>
        </w:rPr>
      </w:pPr>
    </w:p>
    <w:p w:rsidR="00987CDC" w:rsidRDefault="00987CDC">
      <w:pPr>
        <w:rPr>
          <w:rFonts w:ascii="Arial" w:hAnsi="Arial" w:cs="Arial"/>
          <w:sz w:val="22"/>
          <w:szCs w:val="22"/>
        </w:rPr>
      </w:pPr>
    </w:p>
    <w:p w:rsidR="00987CDC" w:rsidRDefault="00987CDC">
      <w:pPr>
        <w:ind w:left="720"/>
        <w:rPr>
          <w:rFonts w:ascii="Arial" w:hAnsi="Arial" w:cs="Arial"/>
          <w:sz w:val="22"/>
          <w:szCs w:val="22"/>
        </w:rPr>
      </w:pPr>
      <w:r>
        <w:rPr>
          <w:rFonts w:ascii="Arial" w:hAnsi="Arial" w:cs="Arial"/>
          <w:sz w:val="22"/>
          <w:szCs w:val="22"/>
        </w:rPr>
        <w:t>Committee members:</w:t>
      </w:r>
    </w:p>
    <w:p w:rsidR="00987CDC" w:rsidRDefault="00987CDC" w:rsidP="008B026E">
      <w:pPr>
        <w:numPr>
          <w:ilvl w:val="0"/>
          <w:numId w:val="9"/>
        </w:numPr>
        <w:rPr>
          <w:rFonts w:ascii="Arial" w:hAnsi="Arial" w:cs="Arial"/>
          <w:sz w:val="22"/>
          <w:szCs w:val="22"/>
        </w:rPr>
      </w:pPr>
      <w:r>
        <w:rPr>
          <w:rFonts w:ascii="Arial" w:hAnsi="Arial" w:cs="Arial"/>
          <w:sz w:val="22"/>
          <w:szCs w:val="22"/>
        </w:rPr>
        <w:t xml:space="preserve">Attend and participate in all meetings </w:t>
      </w:r>
      <w:r w:rsidR="00EE2FFB">
        <w:rPr>
          <w:rFonts w:ascii="Arial" w:hAnsi="Arial" w:cs="Arial"/>
          <w:sz w:val="22"/>
          <w:szCs w:val="22"/>
        </w:rPr>
        <w:t xml:space="preserve">(primarily </w:t>
      </w:r>
      <w:r>
        <w:rPr>
          <w:rFonts w:ascii="Arial" w:hAnsi="Arial" w:cs="Arial"/>
          <w:sz w:val="22"/>
          <w:szCs w:val="22"/>
        </w:rPr>
        <w:t>by teleconference</w:t>
      </w:r>
      <w:r w:rsidR="00EE2FFB">
        <w:rPr>
          <w:rFonts w:ascii="Arial" w:hAnsi="Arial" w:cs="Arial"/>
          <w:sz w:val="22"/>
          <w:szCs w:val="22"/>
        </w:rPr>
        <w:t>)</w:t>
      </w:r>
    </w:p>
    <w:p w:rsidR="00987CDC" w:rsidRDefault="00987CDC" w:rsidP="008B026E">
      <w:pPr>
        <w:numPr>
          <w:ilvl w:val="0"/>
          <w:numId w:val="9"/>
        </w:numPr>
        <w:rPr>
          <w:rFonts w:ascii="Arial" w:hAnsi="Arial" w:cs="Arial"/>
          <w:sz w:val="22"/>
          <w:szCs w:val="22"/>
        </w:rPr>
      </w:pPr>
      <w:r>
        <w:rPr>
          <w:rFonts w:ascii="Arial" w:hAnsi="Arial" w:cs="Arial"/>
          <w:sz w:val="22"/>
          <w:szCs w:val="22"/>
        </w:rPr>
        <w:t>Send regr</w:t>
      </w:r>
      <w:r w:rsidR="00EE2FFB">
        <w:rPr>
          <w:rFonts w:ascii="Arial" w:hAnsi="Arial" w:cs="Arial"/>
          <w:sz w:val="22"/>
          <w:szCs w:val="22"/>
        </w:rPr>
        <w:t>ets to C</w:t>
      </w:r>
      <w:r>
        <w:rPr>
          <w:rFonts w:ascii="Arial" w:hAnsi="Arial" w:cs="Arial"/>
          <w:sz w:val="22"/>
          <w:szCs w:val="22"/>
        </w:rPr>
        <w:t>hair if unable to attend</w:t>
      </w:r>
    </w:p>
    <w:p w:rsidR="00987CDC" w:rsidRDefault="00987CDC" w:rsidP="008B026E">
      <w:pPr>
        <w:numPr>
          <w:ilvl w:val="0"/>
          <w:numId w:val="9"/>
        </w:numPr>
        <w:rPr>
          <w:rFonts w:ascii="Arial" w:hAnsi="Arial" w:cs="Arial"/>
          <w:sz w:val="22"/>
          <w:szCs w:val="22"/>
        </w:rPr>
      </w:pPr>
      <w:r>
        <w:rPr>
          <w:rFonts w:ascii="Arial" w:hAnsi="Arial" w:cs="Arial"/>
          <w:sz w:val="22"/>
          <w:szCs w:val="22"/>
        </w:rPr>
        <w:t>Share information and actions of the group with respective organizations and encourage them to take on advocacy issues where possible.</w:t>
      </w:r>
    </w:p>
    <w:p w:rsidR="00987CDC" w:rsidRDefault="00987CDC" w:rsidP="008B026E">
      <w:pPr>
        <w:numPr>
          <w:ilvl w:val="0"/>
          <w:numId w:val="9"/>
        </w:numPr>
        <w:rPr>
          <w:rFonts w:ascii="Arial" w:hAnsi="Arial" w:cs="Arial"/>
          <w:sz w:val="22"/>
          <w:szCs w:val="22"/>
        </w:rPr>
      </w:pPr>
      <w:r>
        <w:rPr>
          <w:rFonts w:ascii="Arial" w:hAnsi="Arial" w:cs="Arial"/>
          <w:sz w:val="22"/>
          <w:szCs w:val="22"/>
        </w:rPr>
        <w:t>Participate actively in committee work, taking responsibility for tasks equally.</w:t>
      </w:r>
    </w:p>
    <w:p w:rsidR="00987CDC" w:rsidRDefault="00987CDC">
      <w:pPr>
        <w:ind w:left="720"/>
        <w:rPr>
          <w:rFonts w:ascii="Arial" w:hAnsi="Arial" w:cs="Arial"/>
          <w:sz w:val="22"/>
          <w:szCs w:val="22"/>
        </w:rPr>
      </w:pPr>
      <w:r>
        <w:rPr>
          <w:rFonts w:ascii="Arial" w:hAnsi="Arial" w:cs="Arial"/>
          <w:sz w:val="22"/>
          <w:szCs w:val="22"/>
        </w:rPr>
        <w:tab/>
      </w:r>
      <w:r>
        <w:rPr>
          <w:rFonts w:ascii="Arial" w:hAnsi="Arial" w:cs="Arial"/>
          <w:sz w:val="22"/>
          <w:szCs w:val="22"/>
        </w:rPr>
        <w:tab/>
      </w:r>
    </w:p>
    <w:p w:rsidR="00987CDC" w:rsidRDefault="00987CDC">
      <w:pPr>
        <w:ind w:left="720"/>
        <w:rPr>
          <w:rFonts w:ascii="Arial" w:hAnsi="Arial" w:cs="Arial"/>
          <w:sz w:val="22"/>
          <w:szCs w:val="22"/>
        </w:rPr>
      </w:pPr>
      <w:r>
        <w:rPr>
          <w:rFonts w:ascii="Arial" w:hAnsi="Arial" w:cs="Arial"/>
          <w:sz w:val="22"/>
          <w:szCs w:val="22"/>
        </w:rPr>
        <w:t>Decision-making:</w:t>
      </w:r>
    </w:p>
    <w:p w:rsidR="00987CDC" w:rsidRDefault="00987CDC">
      <w:pPr>
        <w:numPr>
          <w:ilvl w:val="4"/>
          <w:numId w:val="6"/>
        </w:numPr>
        <w:rPr>
          <w:rFonts w:ascii="Arial" w:hAnsi="Arial" w:cs="Arial"/>
          <w:sz w:val="22"/>
          <w:szCs w:val="22"/>
        </w:rPr>
      </w:pPr>
      <w:r>
        <w:rPr>
          <w:rFonts w:ascii="Arial" w:hAnsi="Arial" w:cs="Arial"/>
          <w:sz w:val="22"/>
          <w:szCs w:val="22"/>
        </w:rPr>
        <w:t xml:space="preserve">Decisions shall be made by consensus of a majority of </w:t>
      </w:r>
      <w:r w:rsidR="00FD5C20">
        <w:rPr>
          <w:rFonts w:ascii="Arial" w:hAnsi="Arial" w:cs="Arial"/>
          <w:sz w:val="22"/>
          <w:szCs w:val="22"/>
        </w:rPr>
        <w:t>participating</w:t>
      </w:r>
      <w:r>
        <w:rPr>
          <w:rFonts w:ascii="Arial" w:hAnsi="Arial" w:cs="Arial"/>
          <w:sz w:val="22"/>
          <w:szCs w:val="22"/>
        </w:rPr>
        <w:t xml:space="preserve"> members of the workgroup.</w:t>
      </w:r>
    </w:p>
    <w:p w:rsidR="00987CDC" w:rsidRDefault="00987CDC">
      <w:pPr>
        <w:ind w:left="720"/>
        <w:rPr>
          <w:rFonts w:ascii="Arial" w:hAnsi="Arial" w:cs="Arial"/>
          <w:sz w:val="22"/>
          <w:szCs w:val="22"/>
        </w:rPr>
      </w:pPr>
      <w:r>
        <w:rPr>
          <w:rFonts w:ascii="Arial" w:hAnsi="Arial" w:cs="Arial"/>
          <w:sz w:val="22"/>
          <w:szCs w:val="22"/>
        </w:rPr>
        <w:lastRenderedPageBreak/>
        <w:t xml:space="preserve">Relationship to the OPHA:  </w:t>
      </w:r>
    </w:p>
    <w:p w:rsidR="00987CDC" w:rsidRDefault="00987CDC">
      <w:pPr>
        <w:numPr>
          <w:ilvl w:val="4"/>
          <w:numId w:val="6"/>
        </w:numPr>
        <w:rPr>
          <w:rFonts w:ascii="Arial" w:hAnsi="Arial" w:cs="Arial"/>
          <w:sz w:val="22"/>
          <w:szCs w:val="22"/>
        </w:rPr>
      </w:pPr>
      <w:r>
        <w:rPr>
          <w:rFonts w:ascii="Arial" w:hAnsi="Arial" w:cs="Arial"/>
          <w:sz w:val="22"/>
          <w:szCs w:val="22"/>
        </w:rPr>
        <w:t xml:space="preserve">The workgroup is accountable to the OPHA for any funds provided through the OPHA budget. </w:t>
      </w:r>
    </w:p>
    <w:p w:rsidR="00987CDC" w:rsidRDefault="00987CDC">
      <w:pPr>
        <w:numPr>
          <w:ilvl w:val="4"/>
          <w:numId w:val="6"/>
        </w:numPr>
        <w:rPr>
          <w:rFonts w:ascii="Arial" w:hAnsi="Arial" w:cs="Arial"/>
          <w:sz w:val="22"/>
          <w:szCs w:val="22"/>
        </w:rPr>
      </w:pPr>
      <w:r>
        <w:rPr>
          <w:rFonts w:ascii="Arial" w:hAnsi="Arial" w:cs="Arial"/>
          <w:sz w:val="22"/>
          <w:szCs w:val="22"/>
        </w:rPr>
        <w:t>All workgroup funds must be received, disbursed and reported on in a manner consistent with generally accepted accounting procedures and OPHA financial policies and procedures.</w:t>
      </w:r>
    </w:p>
    <w:p w:rsidR="00987CDC" w:rsidRDefault="00987CDC">
      <w:pPr>
        <w:numPr>
          <w:ilvl w:val="4"/>
          <w:numId w:val="6"/>
        </w:numPr>
        <w:rPr>
          <w:rFonts w:ascii="Arial" w:hAnsi="Arial" w:cs="Arial"/>
          <w:sz w:val="22"/>
          <w:szCs w:val="22"/>
        </w:rPr>
      </w:pPr>
      <w:r>
        <w:rPr>
          <w:rFonts w:ascii="Arial" w:hAnsi="Arial" w:cs="Arial"/>
          <w:sz w:val="22"/>
          <w:szCs w:val="22"/>
        </w:rPr>
        <w:t>Any public positions, media releases, articles and publications must be consistent with established OPHA positions, and approved for release by the president of the OPHA or designate</w:t>
      </w:r>
      <w:r w:rsidR="00EE2FFB">
        <w:rPr>
          <w:rFonts w:ascii="Arial" w:hAnsi="Arial" w:cs="Arial"/>
          <w:sz w:val="22"/>
          <w:szCs w:val="22"/>
        </w:rPr>
        <w:t>.</w:t>
      </w:r>
    </w:p>
    <w:p w:rsidR="00987CDC" w:rsidRDefault="00987CDC">
      <w:pPr>
        <w:rPr>
          <w:rFonts w:ascii="Arial" w:hAnsi="Arial" w:cs="Arial"/>
          <w:sz w:val="22"/>
          <w:szCs w:val="22"/>
        </w:rPr>
      </w:pPr>
    </w:p>
    <w:p w:rsidR="00987CDC" w:rsidRDefault="00987CDC" w:rsidP="008B026E">
      <w:pPr>
        <w:ind w:left="3600" w:hanging="3600"/>
        <w:rPr>
          <w:rFonts w:ascii="Arial" w:hAnsi="Arial" w:cs="Arial"/>
          <w:sz w:val="22"/>
          <w:szCs w:val="22"/>
        </w:rPr>
      </w:pPr>
      <w:r>
        <w:rPr>
          <w:rFonts w:ascii="Arial" w:hAnsi="Arial" w:cs="Arial"/>
          <w:b/>
          <w:bCs/>
          <w:sz w:val="22"/>
          <w:szCs w:val="22"/>
        </w:rPr>
        <w:t>Review of Terms of Reference:</w:t>
      </w:r>
      <w:r>
        <w:rPr>
          <w:rFonts w:ascii="Arial" w:hAnsi="Arial" w:cs="Arial"/>
          <w:sz w:val="22"/>
          <w:szCs w:val="22"/>
        </w:rPr>
        <w:t xml:space="preserve"> </w:t>
      </w:r>
      <w:r w:rsidR="008B026E">
        <w:rPr>
          <w:rFonts w:ascii="Arial" w:hAnsi="Arial" w:cs="Arial"/>
          <w:sz w:val="22"/>
          <w:szCs w:val="22"/>
        </w:rPr>
        <w:tab/>
      </w:r>
      <w:r>
        <w:rPr>
          <w:rFonts w:ascii="Arial" w:hAnsi="Arial" w:cs="Arial"/>
          <w:sz w:val="22"/>
          <w:szCs w:val="22"/>
        </w:rPr>
        <w:t>These terms of reference shall be reviewed annually.</w:t>
      </w:r>
    </w:p>
    <w:p w:rsidR="00987CDC" w:rsidRDefault="00987CDC">
      <w:pPr>
        <w:rPr>
          <w:rFonts w:ascii="Arial" w:hAnsi="Arial" w:cs="Arial"/>
          <w:sz w:val="22"/>
          <w:szCs w:val="22"/>
        </w:rPr>
      </w:pPr>
    </w:p>
    <w:p w:rsidR="004A26A4" w:rsidRDefault="008B026E">
      <w:pPr>
        <w:rPr>
          <w:rFonts w:ascii="Arial" w:hAnsi="Arial" w:cs="Arial"/>
          <w:b/>
          <w:bCs/>
          <w:sz w:val="22"/>
          <w:szCs w:val="22"/>
        </w:rPr>
      </w:pPr>
      <w:r>
        <w:rPr>
          <w:rFonts w:ascii="Arial" w:hAnsi="Arial" w:cs="Arial"/>
          <w:b/>
          <w:bCs/>
          <w:sz w:val="22"/>
          <w:szCs w:val="22"/>
        </w:rPr>
        <w:t>Date of Last Review:</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February 2015</w:t>
      </w:r>
    </w:p>
    <w:p w:rsidR="0084718A" w:rsidRDefault="0084718A">
      <w:pPr>
        <w:rPr>
          <w:rFonts w:ascii="Arial" w:hAnsi="Arial" w:cs="Arial"/>
          <w:b/>
          <w:bCs/>
          <w:sz w:val="22"/>
          <w:szCs w:val="22"/>
        </w:rPr>
      </w:pPr>
    </w:p>
    <w:p w:rsidR="0084718A" w:rsidRDefault="0084718A">
      <w:pPr>
        <w:rPr>
          <w:rFonts w:ascii="Arial" w:hAnsi="Arial" w:cs="Arial"/>
          <w:b/>
          <w:bCs/>
          <w:sz w:val="22"/>
          <w:szCs w:val="22"/>
        </w:rPr>
      </w:pPr>
    </w:p>
    <w:p w:rsidR="0084718A" w:rsidRDefault="0084718A">
      <w:pPr>
        <w:rPr>
          <w:rFonts w:ascii="Arial" w:hAnsi="Arial" w:cs="Arial"/>
          <w:b/>
          <w:bCs/>
          <w:sz w:val="22"/>
          <w:szCs w:val="22"/>
        </w:rPr>
      </w:pPr>
    </w:p>
    <w:p w:rsidR="0084718A" w:rsidRDefault="0084718A">
      <w:pPr>
        <w:rPr>
          <w:rFonts w:ascii="Arial" w:hAnsi="Arial" w:cs="Arial"/>
          <w:b/>
          <w:bCs/>
          <w:sz w:val="22"/>
          <w:szCs w:val="22"/>
        </w:rPr>
      </w:pPr>
    </w:p>
    <w:p w:rsidR="0084718A" w:rsidRDefault="0084718A">
      <w:pPr>
        <w:rPr>
          <w:rFonts w:ascii="Arial" w:hAnsi="Arial" w:cs="Arial"/>
          <w:b/>
          <w:bCs/>
          <w:sz w:val="22"/>
          <w:szCs w:val="22"/>
        </w:rPr>
      </w:pPr>
      <w:r>
        <w:rPr>
          <w:rFonts w:ascii="Arial" w:hAnsi="Arial" w:cs="Arial"/>
          <w:b/>
          <w:bCs/>
          <w:sz w:val="22"/>
          <w:szCs w:val="22"/>
        </w:rPr>
        <w:t>Contact:</w:t>
      </w:r>
    </w:p>
    <w:p w:rsidR="0084718A" w:rsidRDefault="0084718A">
      <w:pPr>
        <w:rPr>
          <w:rFonts w:ascii="Arial" w:hAnsi="Arial" w:cs="Arial"/>
          <w:b/>
          <w:bCs/>
          <w:sz w:val="22"/>
          <w:szCs w:val="22"/>
        </w:rPr>
      </w:pPr>
      <w:r>
        <w:rPr>
          <w:rFonts w:ascii="Arial" w:hAnsi="Arial" w:cs="Arial"/>
          <w:b/>
          <w:bCs/>
          <w:sz w:val="22"/>
          <w:szCs w:val="22"/>
        </w:rPr>
        <w:t>Cathy Edwards, OPHA Alcohol Work Group Chair</w:t>
      </w:r>
    </w:p>
    <w:p w:rsidR="00987CDC" w:rsidRDefault="0084718A" w:rsidP="0084718A">
      <w:pPr>
        <w:rPr>
          <w:rFonts w:ascii="Arial" w:hAnsi="Arial" w:cs="Arial"/>
          <w:b/>
          <w:bCs/>
          <w:sz w:val="22"/>
          <w:szCs w:val="22"/>
        </w:rPr>
      </w:pPr>
      <w:hyperlink r:id="rId8" w:history="1">
        <w:r w:rsidRPr="0021207B">
          <w:rPr>
            <w:rStyle w:val="Hyperlink"/>
            <w:rFonts w:ascii="Arial" w:hAnsi="Arial" w:cs="Arial"/>
            <w:b/>
            <w:bCs/>
            <w:sz w:val="22"/>
            <w:szCs w:val="22"/>
          </w:rPr>
          <w:t>Cathy.Edwards@kflapublichealth.ca</w:t>
        </w:r>
      </w:hyperlink>
    </w:p>
    <w:p w:rsidR="0084718A" w:rsidRDefault="0084718A">
      <w:pPr>
        <w:ind w:left="720"/>
        <w:rPr>
          <w:rFonts w:ascii="Arial" w:hAnsi="Arial" w:cs="Arial"/>
          <w:b/>
          <w:bCs/>
          <w:sz w:val="22"/>
          <w:szCs w:val="22"/>
        </w:rPr>
      </w:pPr>
    </w:p>
    <w:p w:rsidR="00987CDC" w:rsidRDefault="00987CDC">
      <w:pPr>
        <w:rPr>
          <w:rFonts w:ascii="Arial" w:hAnsi="Arial" w:cs="Arial"/>
          <w:sz w:val="22"/>
          <w:szCs w:val="22"/>
        </w:rPr>
      </w:pPr>
    </w:p>
    <w:p w:rsidR="00987CDC" w:rsidRDefault="00987CDC">
      <w:pPr>
        <w:rPr>
          <w:rFonts w:ascii="Arial" w:hAnsi="Arial" w:cs="Arial"/>
          <w:sz w:val="22"/>
          <w:szCs w:val="22"/>
        </w:rPr>
      </w:pPr>
    </w:p>
    <w:p w:rsidR="00987CDC" w:rsidRDefault="00987CDC">
      <w:pPr>
        <w:rPr>
          <w:rFonts w:ascii="Arial" w:hAnsi="Arial" w:cs="Arial"/>
          <w:sz w:val="22"/>
          <w:szCs w:val="22"/>
        </w:rPr>
      </w:pPr>
    </w:p>
    <w:p w:rsidR="00987CDC" w:rsidRDefault="00987CDC">
      <w:pPr>
        <w:ind w:left="1440" w:hanging="1440"/>
        <w:rPr>
          <w:rFonts w:ascii="Arial" w:hAnsi="Arial" w:cs="Arial"/>
          <w:sz w:val="22"/>
          <w:szCs w:val="22"/>
        </w:rPr>
      </w:pPr>
    </w:p>
    <w:p w:rsidR="00987CDC" w:rsidRDefault="00987CDC">
      <w:pPr>
        <w:rPr>
          <w:rFonts w:ascii="Arial" w:hAnsi="Arial" w:cs="Arial"/>
          <w:sz w:val="22"/>
          <w:szCs w:val="22"/>
        </w:rPr>
      </w:pPr>
    </w:p>
    <w:p w:rsidR="00987CDC" w:rsidRDefault="00987CDC">
      <w:pPr>
        <w:rPr>
          <w:rFonts w:ascii="Arial" w:hAnsi="Arial" w:cs="Arial"/>
          <w:sz w:val="22"/>
          <w:szCs w:val="22"/>
        </w:rPr>
      </w:pPr>
    </w:p>
    <w:p w:rsidR="00297515" w:rsidRDefault="00297515">
      <w:pPr>
        <w:rPr>
          <w:rFonts w:ascii="Arial" w:hAnsi="Arial" w:cs="Arial"/>
          <w:sz w:val="22"/>
          <w:szCs w:val="22"/>
        </w:rPr>
      </w:pPr>
    </w:p>
    <w:sectPr w:rsidR="00297515">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17" w:rsidRDefault="00A42A17">
      <w:r>
        <w:separator/>
      </w:r>
    </w:p>
  </w:endnote>
  <w:endnote w:type="continuationSeparator" w:id="0">
    <w:p w:rsidR="00A42A17" w:rsidRDefault="00A42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E" w:rsidRPr="00EE2FFB" w:rsidRDefault="008B026E" w:rsidP="00EE2FFB">
    <w:pPr>
      <w:pStyle w:val="Footer"/>
      <w:jc w:val="right"/>
      <w:rPr>
        <w:i/>
        <w:sz w:val="20"/>
        <w:szCs w:val="20"/>
      </w:rPr>
    </w:pPr>
    <w:r>
      <w:rPr>
        <w:i/>
        <w:sz w:val="20"/>
        <w:szCs w:val="20"/>
      </w:rPr>
      <w:t>February 13</w:t>
    </w:r>
    <w:r w:rsidRPr="00EE2FFB">
      <w:rPr>
        <w:i/>
        <w:sz w:val="20"/>
        <w:szCs w:val="20"/>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17" w:rsidRDefault="00A42A17">
      <w:r>
        <w:separator/>
      </w:r>
    </w:p>
  </w:footnote>
  <w:footnote w:type="continuationSeparator" w:id="0">
    <w:p w:rsidR="00A42A17" w:rsidRDefault="00A4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6E"/>
    <w:multiLevelType w:val="hybridMultilevel"/>
    <w:tmpl w:val="E526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822FF"/>
    <w:multiLevelType w:val="hybridMultilevel"/>
    <w:tmpl w:val="9DE298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C0368A1"/>
    <w:multiLevelType w:val="hybridMultilevel"/>
    <w:tmpl w:val="2CA0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E62C85"/>
    <w:multiLevelType w:val="hybridMultilevel"/>
    <w:tmpl w:val="578CF6EA"/>
    <w:lvl w:ilvl="0" w:tplc="E32A7344">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EF3A24"/>
    <w:multiLevelType w:val="hybridMultilevel"/>
    <w:tmpl w:val="B3509742"/>
    <w:lvl w:ilvl="0" w:tplc="A594BE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33C7EF6"/>
    <w:multiLevelType w:val="hybridMultilevel"/>
    <w:tmpl w:val="FE3270E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nsid w:val="534B3A8D"/>
    <w:multiLevelType w:val="hybridMultilevel"/>
    <w:tmpl w:val="C8BC56CA"/>
    <w:lvl w:ilvl="0" w:tplc="04090001">
      <w:start w:val="1"/>
      <w:numFmt w:val="bullet"/>
      <w:lvlText w:val=""/>
      <w:lvlJc w:val="left"/>
      <w:pPr>
        <w:tabs>
          <w:tab w:val="num" w:pos="2517"/>
        </w:tabs>
        <w:ind w:left="2517" w:hanging="360"/>
      </w:pPr>
      <w:rPr>
        <w:rFonts w:ascii="Symbol" w:hAnsi="Symbol" w:hint="default"/>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7">
    <w:nsid w:val="79660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A573EA0"/>
    <w:multiLevelType w:val="hybridMultilevel"/>
    <w:tmpl w:val="3FFC0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77238B0">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8F7043"/>
    <w:rsid w:val="00123D0B"/>
    <w:rsid w:val="00297515"/>
    <w:rsid w:val="003421EF"/>
    <w:rsid w:val="004718B7"/>
    <w:rsid w:val="004A26A4"/>
    <w:rsid w:val="0084718A"/>
    <w:rsid w:val="00895606"/>
    <w:rsid w:val="008B026E"/>
    <w:rsid w:val="008D12F3"/>
    <w:rsid w:val="008F7043"/>
    <w:rsid w:val="00987CDC"/>
    <w:rsid w:val="00A42A17"/>
    <w:rsid w:val="00CF42E1"/>
    <w:rsid w:val="00E013B7"/>
    <w:rsid w:val="00EE2FFB"/>
    <w:rsid w:val="00FA4235"/>
    <w:rsid w:val="00FD5C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hanging="1440"/>
    </w:pPr>
  </w:style>
  <w:style w:type="paragraph" w:styleId="BodyText">
    <w:name w:val="Body Text"/>
    <w:basedOn w:val="Normal"/>
    <w:semiHidden/>
    <w:rPr>
      <w:rFonts w:ascii="Arial" w:hAnsi="Arial" w:cs="Arial"/>
      <w:sz w:val="20"/>
    </w:rPr>
  </w:style>
  <w:style w:type="paragraph" w:styleId="BodyTextIndent2">
    <w:name w:val="Body Text Indent 2"/>
    <w:basedOn w:val="Normal"/>
    <w:semiHidden/>
    <w:pPr>
      <w:ind w:left="2160"/>
    </w:pPr>
    <w:rPr>
      <w:rFonts w:ascii="Arial" w:hAnsi="Arial" w:cs="Arial"/>
      <w:sz w:val="20"/>
    </w:rPr>
  </w:style>
  <w:style w:type="paragraph" w:styleId="BodyTextIndent3">
    <w:name w:val="Body Text Indent 3"/>
    <w:basedOn w:val="Normal"/>
    <w:semiHidden/>
    <w:pPr>
      <w:ind w:left="1800"/>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unhideWhenUsed/>
    <w:rsid w:val="0084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Edwards@kflapublichealt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4090A342-48B2-4345-8235-CF0F3FDA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OPHA VIOLENCE PRVENTION WORKGROUP</vt:lpstr>
    </vt:vector>
  </TitlesOfParts>
  <Company>.</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OPHA VIOLENCE PRVENTION WORKGROUP</dc:title>
  <dc:creator>.</dc:creator>
  <cp:lastModifiedBy>kayleporja</cp:lastModifiedBy>
  <cp:revision>2</cp:revision>
  <cp:lastPrinted>2005-07-06T17:46:00Z</cp:lastPrinted>
  <dcterms:created xsi:type="dcterms:W3CDTF">2015-03-12T15:08:00Z</dcterms:created>
  <dcterms:modified xsi:type="dcterms:W3CDTF">2015-03-12T15:08:00Z</dcterms:modified>
</cp:coreProperties>
</file>